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B99FD" w14:textId="3BA5E4DF" w:rsidR="00B70B7D" w:rsidRDefault="00B70B7D" w:rsidP="00B70B7D">
      <w:pPr>
        <w:pStyle w:val="1"/>
        <w:rPr>
          <w:rtl/>
        </w:rPr>
      </w:pPr>
      <w:r>
        <w:rPr>
          <w:rFonts w:hint="cs"/>
          <w:rtl/>
        </w:rPr>
        <w:t xml:space="preserve">שאלות </w:t>
      </w:r>
      <w:proofErr w:type="spellStart"/>
      <w:r>
        <w:rPr>
          <w:rFonts w:hint="cs"/>
          <w:rtl/>
        </w:rPr>
        <w:t>בעניני</w:t>
      </w:r>
      <w:proofErr w:type="spellEnd"/>
      <w:r>
        <w:rPr>
          <w:rFonts w:hint="cs"/>
          <w:rtl/>
        </w:rPr>
        <w:t xml:space="preserve"> המלחמה בחודש אלול</w:t>
      </w:r>
    </w:p>
    <w:p w14:paraId="51CB5DE7" w14:textId="08CAF560" w:rsidR="00B958E3" w:rsidRDefault="002A08F7">
      <w:pPr>
        <w:rPr>
          <w:rtl/>
        </w:rPr>
      </w:pPr>
      <w:r>
        <w:rPr>
          <w:rFonts w:hint="cs"/>
          <w:rtl/>
        </w:rPr>
        <w:t xml:space="preserve">בס"ד, יום ה' </w:t>
      </w:r>
      <w:proofErr w:type="spellStart"/>
      <w:r>
        <w:rPr>
          <w:rFonts w:hint="cs"/>
          <w:rtl/>
        </w:rPr>
        <w:t>כ''ה</w:t>
      </w:r>
      <w:proofErr w:type="spellEnd"/>
      <w:r>
        <w:rPr>
          <w:rFonts w:hint="cs"/>
          <w:rtl/>
        </w:rPr>
        <w:t xml:space="preserve"> אלול ה'</w:t>
      </w:r>
      <w:proofErr w:type="spellStart"/>
      <w:r>
        <w:rPr>
          <w:rFonts w:hint="cs"/>
          <w:rtl/>
        </w:rPr>
        <w:t>תשפ</w:t>
      </w:r>
      <w:proofErr w:type="spellEnd"/>
      <w:r>
        <w:rPr>
          <w:rFonts w:hint="cs"/>
          <w:rtl/>
        </w:rPr>
        <w:t>''ה</w:t>
      </w:r>
    </w:p>
    <w:p w14:paraId="6D34256F" w14:textId="3AD56B41" w:rsidR="005A4728" w:rsidRDefault="005A4728">
      <w:pPr>
        <w:rPr>
          <w:rtl/>
        </w:rPr>
      </w:pPr>
      <w:r>
        <w:rPr>
          <w:rFonts w:hint="cs"/>
          <w:rtl/>
        </w:rPr>
        <w:t xml:space="preserve">לכבוד הגאון רבי גמליאל הכהן </w:t>
      </w:r>
      <w:proofErr w:type="spellStart"/>
      <w:r>
        <w:rPr>
          <w:rFonts w:hint="cs"/>
          <w:rtl/>
        </w:rPr>
        <w:t>רבינוביץ</w:t>
      </w:r>
      <w:proofErr w:type="spellEnd"/>
      <w:r>
        <w:rPr>
          <w:rFonts w:hint="cs"/>
          <w:rtl/>
        </w:rPr>
        <w:t xml:space="preserve"> </w:t>
      </w:r>
      <w:proofErr w:type="spellStart"/>
      <w:r>
        <w:rPr>
          <w:rFonts w:hint="cs"/>
          <w:rtl/>
        </w:rPr>
        <w:t>שליט"א</w:t>
      </w:r>
      <w:proofErr w:type="spellEnd"/>
      <w:r>
        <w:rPr>
          <w:rFonts w:hint="cs"/>
          <w:rtl/>
        </w:rPr>
        <w:t xml:space="preserve"> </w:t>
      </w:r>
      <w:proofErr w:type="spellStart"/>
      <w:r>
        <w:rPr>
          <w:rFonts w:hint="cs"/>
          <w:rtl/>
        </w:rPr>
        <w:t>במח''ס</w:t>
      </w:r>
      <w:proofErr w:type="spellEnd"/>
      <w:r>
        <w:rPr>
          <w:rFonts w:hint="cs"/>
          <w:rtl/>
        </w:rPr>
        <w:t xml:space="preserve"> גם אני </w:t>
      </w:r>
      <w:proofErr w:type="spellStart"/>
      <w:r>
        <w:rPr>
          <w:rFonts w:hint="cs"/>
          <w:rtl/>
        </w:rPr>
        <w:t>אודך</w:t>
      </w:r>
      <w:proofErr w:type="spellEnd"/>
      <w:r w:rsidR="00095A23">
        <w:rPr>
          <w:rFonts w:hint="cs"/>
          <w:rtl/>
        </w:rPr>
        <w:t>.</w:t>
      </w:r>
    </w:p>
    <w:p w14:paraId="0B619C85" w14:textId="49178E92" w:rsidR="002A08F7" w:rsidRDefault="002A08F7" w:rsidP="00095A23">
      <w:pPr>
        <w:jc w:val="both"/>
        <w:rPr>
          <w:rtl/>
        </w:rPr>
      </w:pPr>
      <w:r>
        <w:rPr>
          <w:rFonts w:hint="cs"/>
          <w:rtl/>
        </w:rPr>
        <w:t xml:space="preserve">אודות השאלה, אם יוצאים ידי חובת אזעקה, בתקיעת שופר של חודש אלול, כיון שהיה לו כבר התעוררות תשובה </w:t>
      </w:r>
      <w:proofErr w:type="spellStart"/>
      <w:r>
        <w:rPr>
          <w:rFonts w:hint="cs"/>
          <w:rtl/>
        </w:rPr>
        <w:t>עלידי</w:t>
      </w:r>
      <w:proofErr w:type="spellEnd"/>
      <w:r>
        <w:rPr>
          <w:rFonts w:hint="cs"/>
          <w:rtl/>
        </w:rPr>
        <w:t xml:space="preserve"> האעזקה.</w:t>
      </w:r>
    </w:p>
    <w:p w14:paraId="27C5615D" w14:textId="499F5C9C" w:rsidR="002A08F7" w:rsidRDefault="002A08F7">
      <w:pPr>
        <w:rPr>
          <w:rtl/>
        </w:rPr>
      </w:pPr>
      <w:r>
        <w:rPr>
          <w:rFonts w:hint="cs"/>
          <w:rtl/>
        </w:rPr>
        <w:t>תשובה: לא יוצאים בזה ידי חובת תקיעת שופר.</w:t>
      </w:r>
    </w:p>
    <w:p w14:paraId="01B0AFF5" w14:textId="3ECCDD36" w:rsidR="002A08F7" w:rsidRDefault="002A08F7">
      <w:pPr>
        <w:rPr>
          <w:rtl/>
        </w:rPr>
      </w:pPr>
      <w:r>
        <w:rPr>
          <w:rFonts w:hint="cs"/>
          <w:rtl/>
        </w:rPr>
        <w:t>מקור: מצינו כמה טעמים מדוע תוקעים בשופר בחודש אלול.</w:t>
      </w:r>
    </w:p>
    <w:p w14:paraId="248E64B5" w14:textId="28807F25" w:rsidR="002A08F7" w:rsidRPr="00625950" w:rsidRDefault="002A08F7" w:rsidP="00625950">
      <w:pPr>
        <w:jc w:val="both"/>
        <w:rPr>
          <w:sz w:val="32"/>
        </w:rPr>
      </w:pPr>
      <w:r w:rsidRPr="00625950">
        <w:rPr>
          <w:rFonts w:hint="cs"/>
          <w:sz w:val="32"/>
          <w:rtl/>
        </w:rPr>
        <w:t>א]. כדי לעורר את העם לתשובה,</w:t>
      </w:r>
      <w:r w:rsidR="00095A23">
        <w:rPr>
          <w:rFonts w:hint="cs"/>
          <w:sz w:val="32"/>
          <w:rtl/>
        </w:rPr>
        <w:t xml:space="preserve"> וכמו שכתב בדרשות </w:t>
      </w:r>
      <w:proofErr w:type="spellStart"/>
      <w:r w:rsidR="00095A23">
        <w:rPr>
          <w:rFonts w:hint="cs"/>
          <w:sz w:val="32"/>
          <w:rtl/>
        </w:rPr>
        <w:t>מהר"ח</w:t>
      </w:r>
      <w:proofErr w:type="spellEnd"/>
      <w:r w:rsidR="00095A23">
        <w:rPr>
          <w:rFonts w:hint="cs"/>
          <w:sz w:val="32"/>
          <w:rtl/>
        </w:rPr>
        <w:t xml:space="preserve"> אור זרוע (סימן לב) "</w:t>
      </w:r>
      <w:r w:rsidR="00095A23" w:rsidRPr="00095A23">
        <w:rPr>
          <w:sz w:val="32"/>
          <w:rtl/>
        </w:rPr>
        <w:t xml:space="preserve">וזהו </w:t>
      </w:r>
      <w:proofErr w:type="spellStart"/>
      <w:r w:rsidR="00095A23" w:rsidRPr="00095A23">
        <w:rPr>
          <w:sz w:val="32"/>
          <w:rtl/>
        </w:rPr>
        <w:t>שרגילי</w:t>
      </w:r>
      <w:proofErr w:type="spellEnd"/>
      <w:r w:rsidR="00095A23" w:rsidRPr="00095A23">
        <w:rPr>
          <w:sz w:val="32"/>
          <w:rtl/>
        </w:rPr>
        <w:t xml:space="preserve">' לתקוע מאלול שנ' אם יתקע שופר בעיר ועם לא יחרדו, פי' שלא מעצמן חרדו ועיר זה בית הכנסת שנ' בעיר </w:t>
      </w:r>
      <w:proofErr w:type="spellStart"/>
      <w:r w:rsidR="00095A23" w:rsidRPr="00095A23">
        <w:rPr>
          <w:sz w:val="32"/>
          <w:rtl/>
        </w:rPr>
        <w:t>אלקינו</w:t>
      </w:r>
      <w:proofErr w:type="spellEnd"/>
      <w:r w:rsidR="00095A23" w:rsidRPr="00095A23">
        <w:rPr>
          <w:sz w:val="32"/>
          <w:rtl/>
        </w:rPr>
        <w:t xml:space="preserve"> הר קדשו ועכשיו נקרא מעט מקדש</w:t>
      </w:r>
      <w:r w:rsidR="00095A23">
        <w:rPr>
          <w:rFonts w:hint="cs"/>
          <w:sz w:val="32"/>
          <w:rtl/>
        </w:rPr>
        <w:t>".</w:t>
      </w:r>
      <w:r w:rsidRPr="00625950">
        <w:rPr>
          <w:rFonts w:hint="cs"/>
          <w:sz w:val="32"/>
          <w:rtl/>
        </w:rPr>
        <w:t xml:space="preserve"> וכמו ש</w:t>
      </w:r>
      <w:r w:rsidRPr="00625950">
        <w:rPr>
          <w:rFonts w:asciiTheme="majorBidi" w:hAnsiTheme="majorBidi"/>
          <w:b/>
          <w:sz w:val="32"/>
          <w:rtl/>
        </w:rPr>
        <w:t>כתב הטור (</w:t>
      </w:r>
      <w:proofErr w:type="spellStart"/>
      <w:r w:rsidRPr="00625950">
        <w:rPr>
          <w:rFonts w:asciiTheme="majorBidi" w:hAnsiTheme="majorBidi"/>
          <w:b/>
          <w:sz w:val="32"/>
          <w:rtl/>
        </w:rPr>
        <w:t>או"ח</w:t>
      </w:r>
      <w:proofErr w:type="spellEnd"/>
      <w:r w:rsidRPr="00625950">
        <w:rPr>
          <w:rFonts w:asciiTheme="majorBidi" w:hAnsiTheme="majorBidi"/>
          <w:b/>
          <w:sz w:val="32"/>
          <w:rtl/>
        </w:rPr>
        <w:t xml:space="preserve"> סימן תקפ"א) בשם הפרקי דרבי אליעזר: בראש חודש אלול אמר הקב"ה עלה אלי ההרה שאז עלה לקבל לוחות אחרונות, והעבירו שופר במחנה ''משה עלה להר'', שלא יטעו עוד אחר עבודת גילולים, והקב"ה נתעלה באותו שופר, שנאמר (תהלים מז' ו') עלה </w:t>
      </w:r>
      <w:proofErr w:type="spellStart"/>
      <w:r w:rsidRPr="00625950">
        <w:rPr>
          <w:rFonts w:asciiTheme="majorBidi" w:hAnsiTheme="majorBidi"/>
          <w:b/>
          <w:sz w:val="32"/>
          <w:rtl/>
        </w:rPr>
        <w:t>לאהים</w:t>
      </w:r>
      <w:proofErr w:type="spellEnd"/>
      <w:r w:rsidRPr="00625950">
        <w:rPr>
          <w:rFonts w:asciiTheme="majorBidi" w:hAnsiTheme="majorBidi"/>
          <w:b/>
          <w:sz w:val="32"/>
          <w:rtl/>
        </w:rPr>
        <w:t xml:space="preserve"> בתרועה וגו', לכן התקינו חז"ל </w:t>
      </w:r>
      <w:proofErr w:type="spellStart"/>
      <w:r w:rsidRPr="00625950">
        <w:rPr>
          <w:rFonts w:asciiTheme="majorBidi" w:hAnsiTheme="majorBidi"/>
          <w:b/>
          <w:sz w:val="32"/>
          <w:rtl/>
        </w:rPr>
        <w:t>שיהו</w:t>
      </w:r>
      <w:proofErr w:type="spellEnd"/>
      <w:r w:rsidRPr="00625950">
        <w:rPr>
          <w:rFonts w:asciiTheme="majorBidi" w:hAnsiTheme="majorBidi"/>
          <w:b/>
          <w:sz w:val="32"/>
          <w:rtl/>
        </w:rPr>
        <w:t xml:space="preserve"> </w:t>
      </w:r>
      <w:proofErr w:type="spellStart"/>
      <w:r w:rsidRPr="00625950">
        <w:rPr>
          <w:rFonts w:asciiTheme="majorBidi" w:hAnsiTheme="majorBidi"/>
          <w:b/>
          <w:sz w:val="32"/>
          <w:rtl/>
        </w:rPr>
        <w:t>תוקעין</w:t>
      </w:r>
      <w:proofErr w:type="spellEnd"/>
      <w:r w:rsidRPr="00625950">
        <w:rPr>
          <w:rFonts w:asciiTheme="majorBidi" w:hAnsiTheme="majorBidi"/>
          <w:b/>
          <w:sz w:val="32"/>
          <w:rtl/>
        </w:rPr>
        <w:t xml:space="preserve"> </w:t>
      </w:r>
      <w:proofErr w:type="spellStart"/>
      <w:r w:rsidRPr="00625950">
        <w:rPr>
          <w:rFonts w:asciiTheme="majorBidi" w:hAnsiTheme="majorBidi"/>
          <w:b/>
          <w:sz w:val="32"/>
          <w:rtl/>
        </w:rPr>
        <w:t>בר"ח</w:t>
      </w:r>
      <w:proofErr w:type="spellEnd"/>
      <w:r w:rsidRPr="00625950">
        <w:rPr>
          <w:rFonts w:asciiTheme="majorBidi" w:hAnsiTheme="majorBidi"/>
          <w:b/>
          <w:sz w:val="32"/>
          <w:rtl/>
        </w:rPr>
        <w:t xml:space="preserve"> אלול בכל שנה ושנה וכל החדש, כדי להזהיר את ישראל שיעשו תשובה, שנאמר (עמוס ג' ו') ''אם יתקע שופר בעיר וגו' ''. וכדי לערב</w:t>
      </w:r>
      <w:r w:rsidR="00095A23">
        <w:rPr>
          <w:rFonts w:asciiTheme="majorBidi" w:hAnsiTheme="majorBidi" w:hint="cs"/>
          <w:b/>
          <w:sz w:val="32"/>
          <w:rtl/>
        </w:rPr>
        <w:t>ב</w:t>
      </w:r>
      <w:r w:rsidRPr="00625950">
        <w:rPr>
          <w:rFonts w:asciiTheme="majorBidi" w:hAnsiTheme="majorBidi"/>
          <w:b/>
          <w:sz w:val="32"/>
          <w:rtl/>
        </w:rPr>
        <w:t xml:space="preserve"> השטן, וכן </w:t>
      </w:r>
      <w:proofErr w:type="spellStart"/>
      <w:r w:rsidRPr="00625950">
        <w:rPr>
          <w:rFonts w:asciiTheme="majorBidi" w:hAnsiTheme="majorBidi"/>
          <w:b/>
          <w:sz w:val="32"/>
          <w:rtl/>
        </w:rPr>
        <w:t>נוהגין</w:t>
      </w:r>
      <w:proofErr w:type="spellEnd"/>
      <w:r w:rsidRPr="00625950">
        <w:rPr>
          <w:rFonts w:asciiTheme="majorBidi" w:hAnsiTheme="majorBidi"/>
          <w:b/>
          <w:sz w:val="32"/>
          <w:rtl/>
        </w:rPr>
        <w:t xml:space="preserve"> באשכנז לתקוע בכל בוקר וערב אחר התפלה.</w:t>
      </w:r>
      <w:r w:rsidR="00B70B7D" w:rsidRPr="00625950">
        <w:rPr>
          <w:rFonts w:hint="cs"/>
          <w:sz w:val="32"/>
          <w:rtl/>
        </w:rPr>
        <w:t xml:space="preserve"> </w:t>
      </w:r>
    </w:p>
    <w:p w14:paraId="00D399B0" w14:textId="77777777" w:rsidR="00B70B7D" w:rsidRPr="00625950" w:rsidRDefault="00B70B7D" w:rsidP="00625950">
      <w:pPr>
        <w:spacing w:before="240" w:after="240" w:line="276" w:lineRule="auto"/>
        <w:jc w:val="both"/>
        <w:rPr>
          <w:rFonts w:asciiTheme="majorBidi" w:hAnsiTheme="majorBidi"/>
          <w:b/>
          <w:bCs/>
          <w:sz w:val="32"/>
          <w:rtl/>
        </w:rPr>
      </w:pPr>
      <w:r w:rsidRPr="00625950">
        <w:rPr>
          <w:rFonts w:asciiTheme="majorBidi" w:hAnsiTheme="majorBidi" w:hint="cs"/>
          <w:b/>
          <w:sz w:val="32"/>
          <w:rtl/>
        </w:rPr>
        <w:t xml:space="preserve">ב]. </w:t>
      </w:r>
      <w:r w:rsidR="002A08F7" w:rsidRPr="00625950">
        <w:rPr>
          <w:rFonts w:asciiTheme="majorBidi" w:hAnsiTheme="majorBidi"/>
          <w:b/>
          <w:sz w:val="32"/>
          <w:rtl/>
        </w:rPr>
        <w:t xml:space="preserve">בספר הרוקח (סי' רז) </w:t>
      </w:r>
      <w:r w:rsidRPr="00625950">
        <w:rPr>
          <w:rFonts w:asciiTheme="majorBidi" w:hAnsiTheme="majorBidi" w:hint="cs"/>
          <w:b/>
          <w:sz w:val="32"/>
          <w:rtl/>
        </w:rPr>
        <w:t xml:space="preserve">כתב </w:t>
      </w:r>
      <w:r w:rsidR="002A08F7" w:rsidRPr="00625950">
        <w:rPr>
          <w:rFonts w:asciiTheme="majorBidi" w:hAnsiTheme="majorBidi"/>
          <w:b/>
          <w:sz w:val="32"/>
          <w:rtl/>
        </w:rPr>
        <w:t xml:space="preserve">וז"ל: </w:t>
      </w:r>
      <w:proofErr w:type="spellStart"/>
      <w:r w:rsidR="002A08F7" w:rsidRPr="00625950">
        <w:rPr>
          <w:rFonts w:asciiTheme="majorBidi" w:hAnsiTheme="majorBidi"/>
          <w:b/>
          <w:sz w:val="32"/>
          <w:rtl/>
        </w:rPr>
        <w:t>תוקעין</w:t>
      </w:r>
      <w:proofErr w:type="spellEnd"/>
      <w:r w:rsidR="002A08F7" w:rsidRPr="00625950">
        <w:rPr>
          <w:rFonts w:asciiTheme="majorBidi" w:hAnsiTheme="majorBidi"/>
          <w:b/>
          <w:sz w:val="32"/>
          <w:rtl/>
        </w:rPr>
        <w:t xml:space="preserve"> בשופר מראש חדש אלול כי כן התקינו שיהיו </w:t>
      </w:r>
      <w:proofErr w:type="spellStart"/>
      <w:r w:rsidR="002A08F7" w:rsidRPr="00625950">
        <w:rPr>
          <w:rFonts w:asciiTheme="majorBidi" w:hAnsiTheme="majorBidi"/>
          <w:b/>
          <w:sz w:val="32"/>
          <w:rtl/>
        </w:rPr>
        <w:t>תוקעין</w:t>
      </w:r>
      <w:proofErr w:type="spellEnd"/>
      <w:r w:rsidR="002A08F7" w:rsidRPr="00625950">
        <w:rPr>
          <w:rFonts w:asciiTheme="majorBidi" w:hAnsiTheme="majorBidi"/>
          <w:b/>
          <w:sz w:val="32"/>
          <w:rtl/>
        </w:rPr>
        <w:t xml:space="preserve"> מ' יום עד יום הכיפורים, על שם מ' יום אחרונים שעלה משה למרום ואמר לתקוע בכל יום, כדי שלא יטעו עוד בעבודה זרה, </w:t>
      </w:r>
      <w:proofErr w:type="spellStart"/>
      <w:r w:rsidRPr="00625950">
        <w:rPr>
          <w:rFonts w:asciiTheme="majorBidi" w:hAnsiTheme="majorBidi" w:hint="cs"/>
          <w:b/>
          <w:sz w:val="32"/>
          <w:rtl/>
        </w:rPr>
        <w:t>עכ</w:t>
      </w:r>
      <w:proofErr w:type="spellEnd"/>
      <w:r w:rsidRPr="00625950">
        <w:rPr>
          <w:rFonts w:asciiTheme="majorBidi" w:hAnsiTheme="majorBidi" w:hint="cs"/>
          <w:b/>
          <w:sz w:val="32"/>
          <w:rtl/>
        </w:rPr>
        <w:t xml:space="preserve">''ל, </w:t>
      </w:r>
      <w:proofErr w:type="spellStart"/>
      <w:r w:rsidRPr="00625950">
        <w:rPr>
          <w:rFonts w:asciiTheme="majorBidi" w:hAnsiTheme="majorBidi" w:hint="cs"/>
          <w:b/>
          <w:sz w:val="32"/>
          <w:rtl/>
        </w:rPr>
        <w:t>ולפי''ז</w:t>
      </w:r>
      <w:proofErr w:type="spellEnd"/>
      <w:r w:rsidRPr="00625950">
        <w:rPr>
          <w:rFonts w:asciiTheme="majorBidi" w:hAnsiTheme="majorBidi" w:hint="cs"/>
          <w:b/>
          <w:sz w:val="32"/>
          <w:rtl/>
        </w:rPr>
        <w:t xml:space="preserve"> יש דין </w:t>
      </w:r>
      <w:proofErr w:type="spellStart"/>
      <w:r w:rsidRPr="00625950">
        <w:rPr>
          <w:rFonts w:asciiTheme="majorBidi" w:hAnsiTheme="majorBidi" w:hint="cs"/>
          <w:b/>
          <w:sz w:val="32"/>
          <w:rtl/>
        </w:rPr>
        <w:t>דוקא</w:t>
      </w:r>
      <w:proofErr w:type="spellEnd"/>
      <w:r w:rsidRPr="00625950">
        <w:rPr>
          <w:rFonts w:asciiTheme="majorBidi" w:hAnsiTheme="majorBidi" w:hint="cs"/>
          <w:b/>
          <w:sz w:val="32"/>
          <w:rtl/>
        </w:rPr>
        <w:t xml:space="preserve"> בתקיעה.</w:t>
      </w:r>
    </w:p>
    <w:p w14:paraId="1493BE18" w14:textId="7375B531" w:rsidR="002A08F7" w:rsidRDefault="00B70B7D" w:rsidP="00625950">
      <w:pPr>
        <w:spacing w:before="240" w:after="240" w:line="276" w:lineRule="auto"/>
        <w:jc w:val="both"/>
        <w:rPr>
          <w:rFonts w:asciiTheme="majorBidi" w:hAnsiTheme="majorBidi"/>
          <w:b/>
          <w:sz w:val="32"/>
          <w:rtl/>
        </w:rPr>
      </w:pPr>
      <w:r w:rsidRPr="00625950">
        <w:rPr>
          <w:rFonts w:asciiTheme="majorBidi" w:hAnsiTheme="majorBidi" w:hint="cs"/>
          <w:b/>
          <w:bCs/>
          <w:sz w:val="32"/>
          <w:rtl/>
        </w:rPr>
        <w:t xml:space="preserve">ג]. </w:t>
      </w:r>
      <w:r w:rsidR="002A08F7" w:rsidRPr="00625950">
        <w:rPr>
          <w:rFonts w:asciiTheme="majorBidi" w:hAnsiTheme="majorBidi"/>
          <w:b/>
          <w:sz w:val="32"/>
          <w:rtl/>
        </w:rPr>
        <w:t>בספר המנהגים (</w:t>
      </w:r>
      <w:proofErr w:type="spellStart"/>
      <w:r w:rsidR="002A08F7" w:rsidRPr="00625950">
        <w:rPr>
          <w:rFonts w:asciiTheme="majorBidi" w:hAnsiTheme="majorBidi"/>
          <w:b/>
          <w:sz w:val="32"/>
          <w:rtl/>
        </w:rPr>
        <w:t>טירנא</w:t>
      </w:r>
      <w:proofErr w:type="spellEnd"/>
      <w:r w:rsidR="002A08F7" w:rsidRPr="00625950">
        <w:rPr>
          <w:rFonts w:asciiTheme="majorBidi" w:hAnsiTheme="majorBidi"/>
          <w:b/>
          <w:sz w:val="32"/>
          <w:rtl/>
        </w:rPr>
        <w:t xml:space="preserve"> ימי הסליחות) ''והכל כדי לערבב השטן  שלא ידע מתי יהיה ראש השנה ויק</w:t>
      </w:r>
      <w:r w:rsidR="00625950" w:rsidRPr="00625950">
        <w:rPr>
          <w:rFonts w:asciiTheme="majorBidi" w:hAnsiTheme="majorBidi" w:hint="cs"/>
          <w:b/>
          <w:sz w:val="32"/>
          <w:rtl/>
        </w:rPr>
        <w:t>טר</w:t>
      </w:r>
      <w:r w:rsidR="002A08F7" w:rsidRPr="00625950">
        <w:rPr>
          <w:rFonts w:asciiTheme="majorBidi" w:hAnsiTheme="majorBidi"/>
          <w:b/>
          <w:sz w:val="32"/>
          <w:rtl/>
        </w:rPr>
        <w:t>ג חס ושלום, וכן נראה מלשון הטור וכדי לערבב את השטן.</w:t>
      </w:r>
      <w:r w:rsidRPr="00625950">
        <w:rPr>
          <w:rFonts w:asciiTheme="majorBidi" w:hAnsiTheme="majorBidi" w:hint="cs"/>
          <w:b/>
          <w:sz w:val="32"/>
          <w:rtl/>
        </w:rPr>
        <w:t xml:space="preserve"> </w:t>
      </w:r>
      <w:proofErr w:type="spellStart"/>
      <w:r w:rsidRPr="00625950">
        <w:rPr>
          <w:rFonts w:asciiTheme="majorBidi" w:hAnsiTheme="majorBidi" w:hint="cs"/>
          <w:b/>
          <w:sz w:val="32"/>
          <w:rtl/>
        </w:rPr>
        <w:t>ולפי''ז</w:t>
      </w:r>
      <w:proofErr w:type="spellEnd"/>
      <w:r w:rsidRPr="00625950">
        <w:rPr>
          <w:rFonts w:asciiTheme="majorBidi" w:hAnsiTheme="majorBidi" w:hint="cs"/>
          <w:b/>
          <w:sz w:val="32"/>
          <w:rtl/>
        </w:rPr>
        <w:t xml:space="preserve"> בעינן </w:t>
      </w:r>
      <w:proofErr w:type="spellStart"/>
      <w:r w:rsidRPr="00625950">
        <w:rPr>
          <w:rFonts w:asciiTheme="majorBidi" w:hAnsiTheme="majorBidi" w:hint="cs"/>
          <w:b/>
          <w:sz w:val="32"/>
          <w:rtl/>
        </w:rPr>
        <w:t>דוקא</w:t>
      </w:r>
      <w:proofErr w:type="spellEnd"/>
      <w:r w:rsidRPr="00625950">
        <w:rPr>
          <w:rFonts w:asciiTheme="majorBidi" w:hAnsiTheme="majorBidi" w:hint="cs"/>
          <w:b/>
          <w:sz w:val="32"/>
          <w:rtl/>
        </w:rPr>
        <w:t xml:space="preserve"> בתקיעה.</w:t>
      </w:r>
    </w:p>
    <w:p w14:paraId="05B5181C" w14:textId="7CC66E49" w:rsidR="00095A23" w:rsidRPr="00625950" w:rsidRDefault="00095A23" w:rsidP="00625950">
      <w:pPr>
        <w:spacing w:before="240" w:after="240" w:line="276" w:lineRule="auto"/>
        <w:jc w:val="both"/>
        <w:rPr>
          <w:rFonts w:asciiTheme="majorBidi" w:hAnsiTheme="majorBidi"/>
          <w:b/>
          <w:sz w:val="32"/>
          <w:rtl/>
        </w:rPr>
      </w:pPr>
      <w:r>
        <w:rPr>
          <w:rFonts w:asciiTheme="majorBidi" w:hAnsiTheme="majorBidi" w:hint="cs"/>
          <w:b/>
          <w:sz w:val="32"/>
          <w:rtl/>
        </w:rPr>
        <w:t xml:space="preserve">ד]. בדרשות </w:t>
      </w:r>
      <w:proofErr w:type="spellStart"/>
      <w:r>
        <w:rPr>
          <w:rFonts w:asciiTheme="majorBidi" w:hAnsiTheme="majorBidi" w:hint="cs"/>
          <w:b/>
          <w:sz w:val="32"/>
          <w:rtl/>
        </w:rPr>
        <w:t>מהר"ח</w:t>
      </w:r>
      <w:proofErr w:type="spellEnd"/>
      <w:r>
        <w:rPr>
          <w:rFonts w:asciiTheme="majorBidi" w:hAnsiTheme="majorBidi" w:hint="cs"/>
          <w:b/>
          <w:sz w:val="32"/>
          <w:rtl/>
        </w:rPr>
        <w:t xml:space="preserve"> אור זרוע (סימן ל"ג) </w:t>
      </w:r>
      <w:proofErr w:type="spellStart"/>
      <w:r>
        <w:rPr>
          <w:rFonts w:asciiTheme="majorBidi" w:hAnsiTheme="majorBidi" w:hint="cs"/>
          <w:b/>
          <w:sz w:val="32"/>
          <w:rtl/>
        </w:rPr>
        <w:t>וז</w:t>
      </w:r>
      <w:proofErr w:type="spellEnd"/>
      <w:r>
        <w:rPr>
          <w:rFonts w:asciiTheme="majorBidi" w:hAnsiTheme="majorBidi" w:hint="cs"/>
          <w:b/>
          <w:sz w:val="32"/>
          <w:rtl/>
        </w:rPr>
        <w:t xml:space="preserve">''ל: </w:t>
      </w:r>
      <w:r w:rsidRPr="00095A23">
        <w:rPr>
          <w:rFonts w:asciiTheme="majorBidi" w:hAnsiTheme="majorBidi"/>
          <w:b/>
          <w:sz w:val="32"/>
          <w:rtl/>
        </w:rPr>
        <w:t xml:space="preserve">לכך נהגו העולם לתקוע כל חדש אלול כדי שיהא רגיל בתקיעה ולא יטעה. </w:t>
      </w:r>
      <w:proofErr w:type="spellStart"/>
      <w:r>
        <w:rPr>
          <w:rFonts w:asciiTheme="majorBidi" w:hAnsiTheme="majorBidi" w:hint="cs"/>
          <w:b/>
          <w:sz w:val="32"/>
          <w:rtl/>
        </w:rPr>
        <w:t>עכ</w:t>
      </w:r>
      <w:proofErr w:type="spellEnd"/>
      <w:r>
        <w:rPr>
          <w:rFonts w:asciiTheme="majorBidi" w:hAnsiTheme="majorBidi" w:hint="cs"/>
          <w:b/>
          <w:sz w:val="32"/>
          <w:rtl/>
        </w:rPr>
        <w:t xml:space="preserve">''ל, כדי להתרגל בתקיעת שופר בחודש אלול, </w:t>
      </w:r>
      <w:proofErr w:type="spellStart"/>
      <w:r>
        <w:rPr>
          <w:rFonts w:asciiTheme="majorBidi" w:hAnsiTheme="majorBidi" w:hint="cs"/>
          <w:b/>
          <w:sz w:val="32"/>
          <w:rtl/>
        </w:rPr>
        <w:t>ולפי''ז</w:t>
      </w:r>
      <w:proofErr w:type="spellEnd"/>
      <w:r>
        <w:rPr>
          <w:rFonts w:asciiTheme="majorBidi" w:hAnsiTheme="majorBidi" w:hint="cs"/>
          <w:b/>
          <w:sz w:val="32"/>
          <w:rtl/>
        </w:rPr>
        <w:t xml:space="preserve"> הוא חובת ציבור ולא חובת יחיד, וכמו כן הבעל תוקע </w:t>
      </w:r>
      <w:proofErr w:type="spellStart"/>
      <w:r>
        <w:rPr>
          <w:rFonts w:asciiTheme="majorBidi" w:hAnsiTheme="majorBidi" w:hint="cs"/>
          <w:b/>
          <w:sz w:val="32"/>
          <w:rtl/>
        </w:rPr>
        <w:t>בר''ה</w:t>
      </w:r>
      <w:proofErr w:type="spellEnd"/>
      <w:r>
        <w:rPr>
          <w:rFonts w:asciiTheme="majorBidi" w:hAnsiTheme="majorBidi" w:hint="cs"/>
          <w:b/>
          <w:sz w:val="32"/>
          <w:rtl/>
        </w:rPr>
        <w:t xml:space="preserve"> הוא צריך  לתקוע בחודש אלול.</w:t>
      </w:r>
    </w:p>
    <w:p w14:paraId="2D7D56D4" w14:textId="3877B28F" w:rsidR="00B70B7D" w:rsidRPr="00625950" w:rsidRDefault="00B70B7D" w:rsidP="00625950">
      <w:pPr>
        <w:spacing w:before="240" w:after="240" w:line="276" w:lineRule="auto"/>
        <w:jc w:val="both"/>
        <w:rPr>
          <w:rFonts w:asciiTheme="majorBidi" w:hAnsiTheme="majorBidi"/>
          <w:b/>
          <w:sz w:val="32"/>
          <w:rtl/>
        </w:rPr>
      </w:pPr>
      <w:proofErr w:type="spellStart"/>
      <w:r w:rsidRPr="00625950">
        <w:rPr>
          <w:rFonts w:asciiTheme="majorBidi" w:hAnsiTheme="majorBidi" w:hint="cs"/>
          <w:b/>
          <w:sz w:val="32"/>
          <w:rtl/>
        </w:rPr>
        <w:t>ומ</w:t>
      </w:r>
      <w:proofErr w:type="spellEnd"/>
      <w:r w:rsidRPr="00625950">
        <w:rPr>
          <w:rFonts w:asciiTheme="majorBidi" w:hAnsiTheme="majorBidi" w:hint="cs"/>
          <w:b/>
          <w:sz w:val="32"/>
          <w:rtl/>
        </w:rPr>
        <w:t xml:space="preserve">''מ אפשר שאף לטעם הראשון, </w:t>
      </w:r>
      <w:proofErr w:type="spellStart"/>
      <w:r w:rsidRPr="00625950">
        <w:rPr>
          <w:rFonts w:asciiTheme="majorBidi" w:hAnsiTheme="majorBidi" w:hint="cs"/>
          <w:b/>
          <w:sz w:val="32"/>
          <w:rtl/>
        </w:rPr>
        <w:t>מ''מ</w:t>
      </w:r>
      <w:proofErr w:type="spellEnd"/>
      <w:r w:rsidRPr="00625950">
        <w:rPr>
          <w:rFonts w:asciiTheme="majorBidi" w:hAnsiTheme="majorBidi" w:hint="cs"/>
          <w:b/>
          <w:sz w:val="32"/>
          <w:rtl/>
        </w:rPr>
        <w:t xml:space="preserve"> לא מקיימים דין זה באזעקה, כיון שהורגלו העם באזעקות.</w:t>
      </w:r>
    </w:p>
    <w:p w14:paraId="6309EFFD" w14:textId="2987685D" w:rsidR="00B70B7D" w:rsidRPr="00625950" w:rsidRDefault="00B70B7D" w:rsidP="00625950">
      <w:pPr>
        <w:spacing w:before="240" w:after="240" w:line="276" w:lineRule="auto"/>
        <w:jc w:val="both"/>
        <w:rPr>
          <w:rFonts w:asciiTheme="majorBidi" w:hAnsiTheme="majorBidi"/>
          <w:b/>
          <w:sz w:val="32"/>
          <w:rtl/>
        </w:rPr>
      </w:pPr>
      <w:r w:rsidRPr="00625950">
        <w:rPr>
          <w:rFonts w:asciiTheme="majorBidi" w:hAnsiTheme="majorBidi" w:hint="cs"/>
          <w:b/>
          <w:sz w:val="32"/>
          <w:rtl/>
        </w:rPr>
        <w:t xml:space="preserve">וגם שאין לשנות מתקנת </w:t>
      </w:r>
      <w:proofErr w:type="spellStart"/>
      <w:r w:rsidRPr="00625950">
        <w:rPr>
          <w:rFonts w:asciiTheme="majorBidi" w:hAnsiTheme="majorBidi" w:hint="cs"/>
          <w:b/>
          <w:sz w:val="32"/>
          <w:rtl/>
        </w:rPr>
        <w:t>חז</w:t>
      </w:r>
      <w:proofErr w:type="spellEnd"/>
      <w:r w:rsidRPr="00625950">
        <w:rPr>
          <w:rFonts w:asciiTheme="majorBidi" w:hAnsiTheme="majorBidi" w:hint="cs"/>
          <w:b/>
          <w:sz w:val="32"/>
          <w:rtl/>
        </w:rPr>
        <w:t>''ל.</w:t>
      </w:r>
    </w:p>
    <w:p w14:paraId="4ABB8423" w14:textId="6AEA7116" w:rsidR="00B70B7D" w:rsidRPr="00625950" w:rsidRDefault="00B70B7D" w:rsidP="00625950">
      <w:pPr>
        <w:spacing w:before="240" w:after="240" w:line="276" w:lineRule="auto"/>
        <w:jc w:val="both"/>
        <w:rPr>
          <w:rFonts w:asciiTheme="majorBidi" w:hAnsiTheme="majorBidi"/>
          <w:b/>
          <w:sz w:val="32"/>
          <w:rtl/>
        </w:rPr>
      </w:pPr>
      <w:r w:rsidRPr="00625950">
        <w:rPr>
          <w:rFonts w:asciiTheme="majorBidi" w:hAnsiTheme="majorBidi" w:hint="cs"/>
          <w:b/>
          <w:sz w:val="32"/>
          <w:rtl/>
        </w:rPr>
        <w:lastRenderedPageBreak/>
        <w:t xml:space="preserve">ואודות השאלה </w:t>
      </w:r>
      <w:r w:rsidR="00625950" w:rsidRPr="00625950">
        <w:rPr>
          <w:rFonts w:asciiTheme="majorBidi" w:hAnsiTheme="majorBidi" w:hint="cs"/>
          <w:b/>
          <w:sz w:val="32"/>
          <w:rtl/>
        </w:rPr>
        <w:t>האם מי ששמע את הפיגוע לאחר תפילת שחרית ולא שמע קול שופר אם צריך עוד לשמוע קול שופר.</w:t>
      </w:r>
    </w:p>
    <w:p w14:paraId="47E13006" w14:textId="07581195" w:rsidR="00625950" w:rsidRPr="00625950" w:rsidRDefault="00625950" w:rsidP="00095A23">
      <w:pPr>
        <w:spacing w:before="240" w:after="240" w:line="276" w:lineRule="auto"/>
        <w:jc w:val="both"/>
        <w:rPr>
          <w:rFonts w:asciiTheme="majorBidi" w:hAnsiTheme="majorBidi"/>
          <w:b/>
          <w:sz w:val="32"/>
          <w:rtl/>
        </w:rPr>
      </w:pPr>
      <w:r w:rsidRPr="00625950">
        <w:rPr>
          <w:rFonts w:asciiTheme="majorBidi" w:hAnsiTheme="majorBidi" w:hint="cs"/>
          <w:b/>
          <w:sz w:val="32"/>
          <w:rtl/>
        </w:rPr>
        <w:t>יש לשמוע קול שופר ואין לשנות המנהג.</w:t>
      </w:r>
      <w:r w:rsidR="00095A23">
        <w:rPr>
          <w:rFonts w:asciiTheme="majorBidi" w:hAnsiTheme="majorBidi" w:hint="cs"/>
          <w:b/>
          <w:sz w:val="32"/>
          <w:rtl/>
        </w:rPr>
        <w:t xml:space="preserve"> </w:t>
      </w:r>
      <w:r w:rsidRPr="00625950">
        <w:rPr>
          <w:rFonts w:asciiTheme="majorBidi" w:hAnsiTheme="majorBidi" w:hint="cs"/>
          <w:b/>
          <w:sz w:val="32"/>
          <w:rtl/>
        </w:rPr>
        <w:t xml:space="preserve">ובפרט בתקיעות שופר שתוקעים בני ספרד בסליחות, שיש בזה עוד כמה </w:t>
      </w:r>
      <w:proofErr w:type="spellStart"/>
      <w:r w:rsidRPr="00625950">
        <w:rPr>
          <w:rFonts w:asciiTheme="majorBidi" w:hAnsiTheme="majorBidi" w:hint="cs"/>
          <w:b/>
          <w:sz w:val="32"/>
          <w:rtl/>
        </w:rPr>
        <w:t>ענינים</w:t>
      </w:r>
      <w:proofErr w:type="spellEnd"/>
      <w:r w:rsidRPr="00625950">
        <w:rPr>
          <w:rFonts w:asciiTheme="majorBidi" w:hAnsiTheme="majorBidi" w:hint="cs"/>
          <w:b/>
          <w:sz w:val="32"/>
          <w:rtl/>
        </w:rPr>
        <w:t xml:space="preserve"> גדולים.</w:t>
      </w:r>
    </w:p>
    <w:p w14:paraId="429FB9B7" w14:textId="24826E7D" w:rsidR="00625950" w:rsidRPr="00625950" w:rsidRDefault="00625950" w:rsidP="00095A23">
      <w:pPr>
        <w:spacing w:before="240" w:after="240" w:line="276" w:lineRule="auto"/>
        <w:jc w:val="both"/>
        <w:rPr>
          <w:rFonts w:asciiTheme="majorBidi" w:hAnsiTheme="majorBidi"/>
          <w:b/>
          <w:sz w:val="32"/>
          <w:rtl/>
        </w:rPr>
      </w:pPr>
      <w:r w:rsidRPr="00625950">
        <w:rPr>
          <w:rFonts w:asciiTheme="majorBidi" w:hAnsiTheme="majorBidi" w:hint="cs"/>
          <w:b/>
          <w:sz w:val="32"/>
          <w:rtl/>
        </w:rPr>
        <w:t>ואודות מה ששאל האם מי שאין לו שופר, האם עדיף שילמד קטע בספר מוסר, במקום תקיעת שופר.</w:t>
      </w:r>
      <w:r w:rsidR="00095A23">
        <w:rPr>
          <w:rFonts w:asciiTheme="majorBidi" w:hAnsiTheme="majorBidi" w:hint="cs"/>
          <w:b/>
          <w:sz w:val="32"/>
          <w:rtl/>
        </w:rPr>
        <w:t xml:space="preserve"> </w:t>
      </w:r>
      <w:r w:rsidRPr="00625950">
        <w:rPr>
          <w:rFonts w:asciiTheme="majorBidi" w:hAnsiTheme="majorBidi" w:hint="cs"/>
          <w:b/>
          <w:sz w:val="32"/>
          <w:rtl/>
        </w:rPr>
        <w:t xml:space="preserve">הנה לטעמים </w:t>
      </w:r>
      <w:proofErr w:type="spellStart"/>
      <w:r w:rsidRPr="00625950">
        <w:rPr>
          <w:rFonts w:asciiTheme="majorBidi" w:hAnsiTheme="majorBidi" w:hint="cs"/>
          <w:b/>
          <w:sz w:val="32"/>
          <w:rtl/>
        </w:rPr>
        <w:t>הנ</w:t>
      </w:r>
      <w:proofErr w:type="spellEnd"/>
      <w:r w:rsidRPr="00625950">
        <w:rPr>
          <w:rFonts w:asciiTheme="majorBidi" w:hAnsiTheme="majorBidi" w:hint="cs"/>
          <w:b/>
          <w:sz w:val="32"/>
          <w:rtl/>
        </w:rPr>
        <w:t>''ל אינו שייך.</w:t>
      </w:r>
    </w:p>
    <w:p w14:paraId="05F95426" w14:textId="4175CC2E" w:rsidR="00625950" w:rsidRPr="00625950" w:rsidRDefault="00625950" w:rsidP="00625950">
      <w:pPr>
        <w:spacing w:before="240" w:after="240" w:line="276" w:lineRule="auto"/>
        <w:jc w:val="both"/>
        <w:rPr>
          <w:rFonts w:asciiTheme="majorBidi" w:hAnsiTheme="majorBidi"/>
          <w:b/>
          <w:bCs/>
          <w:sz w:val="32"/>
          <w:rtl/>
        </w:rPr>
      </w:pPr>
      <w:r w:rsidRPr="00625950">
        <w:rPr>
          <w:rFonts w:asciiTheme="majorBidi" w:hAnsiTheme="majorBidi" w:hint="cs"/>
          <w:b/>
          <w:sz w:val="32"/>
          <w:rtl/>
        </w:rPr>
        <w:t xml:space="preserve">ובחובת לימוד ספרי מוסר,  </w:t>
      </w:r>
      <w:proofErr w:type="spellStart"/>
      <w:r w:rsidRPr="00625950">
        <w:rPr>
          <w:rFonts w:asciiTheme="majorBidi" w:hAnsiTheme="majorBidi" w:hint="cs"/>
          <w:b/>
          <w:sz w:val="32"/>
          <w:rtl/>
        </w:rPr>
        <w:t>ב</w:t>
      </w:r>
      <w:r w:rsidRPr="00625950">
        <w:rPr>
          <w:b/>
          <w:color w:val="000000" w:themeColor="text1"/>
          <w:sz w:val="32"/>
          <w:rtl/>
        </w:rPr>
        <w:t>ברכ</w:t>
      </w:r>
      <w:proofErr w:type="spellEnd"/>
      <w:r w:rsidRPr="00625950">
        <w:rPr>
          <w:b/>
          <w:color w:val="000000" w:themeColor="text1"/>
          <w:sz w:val="32"/>
          <w:rtl/>
        </w:rPr>
        <w:t xml:space="preserve">''י </w:t>
      </w:r>
      <w:proofErr w:type="spellStart"/>
      <w:r w:rsidRPr="00625950">
        <w:rPr>
          <w:b/>
          <w:color w:val="000000" w:themeColor="text1"/>
          <w:sz w:val="32"/>
          <w:rtl/>
        </w:rPr>
        <w:t>או''ח</w:t>
      </w:r>
      <w:proofErr w:type="spellEnd"/>
      <w:r w:rsidRPr="00625950">
        <w:rPr>
          <w:b/>
          <w:color w:val="000000" w:themeColor="text1"/>
          <w:sz w:val="32"/>
          <w:rtl/>
        </w:rPr>
        <w:t xml:space="preserve">  סי' א </w:t>
      </w:r>
      <w:proofErr w:type="spellStart"/>
      <w:r w:rsidRPr="00625950">
        <w:rPr>
          <w:b/>
          <w:color w:val="000000" w:themeColor="text1"/>
          <w:sz w:val="32"/>
          <w:rtl/>
        </w:rPr>
        <w:t>סק</w:t>
      </w:r>
      <w:proofErr w:type="spellEnd"/>
      <w:r w:rsidRPr="00625950">
        <w:rPr>
          <w:b/>
          <w:color w:val="000000" w:themeColor="text1"/>
          <w:sz w:val="32"/>
          <w:rtl/>
        </w:rPr>
        <w:t xml:space="preserve">''ט, </w:t>
      </w:r>
      <w:proofErr w:type="spellStart"/>
      <w:r w:rsidRPr="00625950">
        <w:rPr>
          <w:b/>
          <w:color w:val="000000" w:themeColor="text1"/>
          <w:sz w:val="32"/>
          <w:rtl/>
        </w:rPr>
        <w:t>ומשנ</w:t>
      </w:r>
      <w:proofErr w:type="spellEnd"/>
      <w:r w:rsidRPr="00625950">
        <w:rPr>
          <w:b/>
          <w:color w:val="000000" w:themeColor="text1"/>
          <w:sz w:val="32"/>
          <w:rtl/>
        </w:rPr>
        <w:t xml:space="preserve">''ב סי' א' </w:t>
      </w:r>
      <w:proofErr w:type="spellStart"/>
      <w:r w:rsidRPr="00625950">
        <w:rPr>
          <w:b/>
          <w:color w:val="000000" w:themeColor="text1"/>
          <w:sz w:val="32"/>
          <w:rtl/>
        </w:rPr>
        <w:t>סקי''ב</w:t>
      </w:r>
      <w:proofErr w:type="spellEnd"/>
      <w:r w:rsidRPr="00625950">
        <w:rPr>
          <w:b/>
          <w:color w:val="000000" w:themeColor="text1"/>
          <w:sz w:val="32"/>
          <w:rtl/>
        </w:rPr>
        <w:t xml:space="preserve"> </w:t>
      </w:r>
      <w:proofErr w:type="spellStart"/>
      <w:r w:rsidRPr="00625950">
        <w:rPr>
          <w:b/>
          <w:color w:val="000000" w:themeColor="text1"/>
          <w:sz w:val="32"/>
          <w:rtl/>
        </w:rPr>
        <w:t>ושו</w:t>
      </w:r>
      <w:proofErr w:type="spellEnd"/>
      <w:r w:rsidRPr="00625950">
        <w:rPr>
          <w:b/>
          <w:color w:val="000000" w:themeColor="text1"/>
          <w:sz w:val="32"/>
          <w:rtl/>
        </w:rPr>
        <w:t xml:space="preserve">''ע הרב הל' </w:t>
      </w:r>
      <w:proofErr w:type="spellStart"/>
      <w:r w:rsidRPr="00625950">
        <w:rPr>
          <w:b/>
          <w:color w:val="000000" w:themeColor="text1"/>
          <w:sz w:val="32"/>
          <w:rtl/>
        </w:rPr>
        <w:t>ת''ת</w:t>
      </w:r>
      <w:proofErr w:type="spellEnd"/>
      <w:r w:rsidRPr="00625950">
        <w:rPr>
          <w:b/>
          <w:color w:val="000000" w:themeColor="text1"/>
          <w:sz w:val="32"/>
          <w:rtl/>
        </w:rPr>
        <w:t xml:space="preserve"> </w:t>
      </w:r>
      <w:proofErr w:type="spellStart"/>
      <w:r w:rsidRPr="00625950">
        <w:rPr>
          <w:b/>
          <w:color w:val="000000" w:themeColor="text1"/>
          <w:sz w:val="32"/>
          <w:rtl/>
        </w:rPr>
        <w:t>פ''ג</w:t>
      </w:r>
      <w:proofErr w:type="spellEnd"/>
      <w:r w:rsidRPr="00625950">
        <w:rPr>
          <w:b/>
          <w:color w:val="000000" w:themeColor="text1"/>
          <w:sz w:val="32"/>
          <w:rtl/>
        </w:rPr>
        <w:t xml:space="preserve"> ס"ד,</w:t>
      </w:r>
      <w:r w:rsidRPr="00625950">
        <w:rPr>
          <w:rFonts w:asciiTheme="majorBidi" w:hAnsiTheme="majorBidi" w:hint="cs"/>
          <w:b/>
          <w:sz w:val="32"/>
          <w:rtl/>
        </w:rPr>
        <w:t xml:space="preserve"> ומבואר ש</w:t>
      </w:r>
      <w:r w:rsidRPr="00625950">
        <w:rPr>
          <w:rFonts w:ascii="Tahoma" w:eastAsia="Times New Roman" w:hAnsi="Tahoma"/>
          <w:b/>
          <w:color w:val="000000" w:themeColor="text1"/>
          <w:sz w:val="32"/>
          <w:rtl/>
        </w:rPr>
        <w:t>חייבים ללמוד מוסר בכל יום [-בכל ימות השבוע, ובכל זמן בשנה</w:t>
      </w:r>
      <w:r w:rsidRPr="00625950">
        <w:rPr>
          <w:rFonts w:ascii="Tahoma" w:eastAsia="Times New Roman" w:hAnsi="Tahoma"/>
          <w:color w:val="000000" w:themeColor="text1"/>
          <w:sz w:val="32"/>
          <w:rtl/>
        </w:rPr>
        <w:t>,</w:t>
      </w:r>
      <w:r>
        <w:rPr>
          <w:rFonts w:ascii="Tahoma" w:eastAsia="Times New Roman" w:hAnsi="Tahoma" w:hint="cs"/>
          <w:color w:val="000000" w:themeColor="text1"/>
          <w:sz w:val="32"/>
          <w:rtl/>
        </w:rPr>
        <w:t xml:space="preserve"> </w:t>
      </w:r>
      <w:r w:rsidRPr="00625950">
        <w:rPr>
          <w:rFonts w:ascii="Tahoma" w:eastAsia="Times New Roman" w:hAnsi="Tahoma"/>
          <w:color w:val="000000" w:themeColor="text1"/>
          <w:sz w:val="32"/>
          <w:rtl/>
        </w:rPr>
        <w:t>ובמועדי השנה]</w:t>
      </w:r>
      <w:r w:rsidRPr="00625950">
        <w:rPr>
          <w:rFonts w:ascii="Tahoma" w:eastAsia="Times New Roman" w:hAnsi="Tahoma" w:hint="cs"/>
          <w:color w:val="000000" w:themeColor="text1"/>
          <w:sz w:val="32"/>
          <w:rtl/>
        </w:rPr>
        <w:t>, ונראה ש</w:t>
      </w:r>
      <w:r w:rsidRPr="00625950">
        <w:rPr>
          <w:rFonts w:ascii="Tahoma" w:eastAsia="Times New Roman" w:hAnsi="Tahoma"/>
          <w:color w:val="000000" w:themeColor="text1"/>
          <w:sz w:val="32"/>
          <w:rtl/>
        </w:rPr>
        <w:t>לכל הפחות רבע שעה בכל יום.</w:t>
      </w:r>
    </w:p>
    <w:p w14:paraId="5A452442" w14:textId="73F5CFB5" w:rsidR="002A08F7" w:rsidRDefault="00625950" w:rsidP="00625950">
      <w:pPr>
        <w:jc w:val="right"/>
        <w:rPr>
          <w:rtl/>
        </w:rPr>
      </w:pPr>
      <w:r>
        <w:rPr>
          <w:rFonts w:hint="cs"/>
          <w:rtl/>
        </w:rPr>
        <w:t>בברכת כתיבה חתימה וטובה</w:t>
      </w:r>
    </w:p>
    <w:p w14:paraId="382E3F53" w14:textId="5103AD25" w:rsidR="00625950" w:rsidRDefault="00625950" w:rsidP="00625950">
      <w:pPr>
        <w:jc w:val="right"/>
        <w:rPr>
          <w:rtl/>
        </w:rPr>
      </w:pPr>
      <w:r>
        <w:rPr>
          <w:rFonts w:hint="cs"/>
          <w:rtl/>
        </w:rPr>
        <w:t>יוסף אביטבול</w:t>
      </w:r>
    </w:p>
    <w:p w14:paraId="15164B79" w14:textId="35B01C3D" w:rsidR="00625950" w:rsidRDefault="00625950" w:rsidP="00625950">
      <w:pPr>
        <w:jc w:val="right"/>
        <w:rPr>
          <w:rtl/>
        </w:rPr>
      </w:pPr>
      <w:proofErr w:type="spellStart"/>
      <w:r>
        <w:rPr>
          <w:rFonts w:hint="cs"/>
          <w:rtl/>
        </w:rPr>
        <w:t>מח"ס</w:t>
      </w:r>
      <w:proofErr w:type="spellEnd"/>
      <w:r>
        <w:rPr>
          <w:rFonts w:hint="cs"/>
          <w:rtl/>
        </w:rPr>
        <w:t xml:space="preserve"> שערי יוסף </w:t>
      </w:r>
      <w:proofErr w:type="spellStart"/>
      <w:r>
        <w:rPr>
          <w:rFonts w:hint="cs"/>
          <w:rtl/>
        </w:rPr>
        <w:t>ושא"ס</w:t>
      </w:r>
      <w:proofErr w:type="spellEnd"/>
    </w:p>
    <w:p w14:paraId="40381E89" w14:textId="6C114EB6" w:rsidR="00625950" w:rsidRDefault="00625950" w:rsidP="00625950">
      <w:pPr>
        <w:jc w:val="right"/>
      </w:pPr>
      <w:r>
        <w:rPr>
          <w:rFonts w:hint="cs"/>
          <w:rtl/>
        </w:rPr>
        <w:t>בני ברק</w:t>
      </w:r>
    </w:p>
    <w:sectPr w:rsidR="00625950" w:rsidSect="002447A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ama">
    <w:panose1 w:val="00000000000000000000"/>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vorna">
    <w:panose1 w:val="00000000000000000000"/>
    <w:charset w:val="B1"/>
    <w:family w:val="auto"/>
    <w:pitch w:val="variable"/>
    <w:sig w:usb0="00000801" w:usb1="00000000" w:usb2="00000000" w:usb3="00000000" w:csb0="00000020" w:csb1="00000000"/>
  </w:font>
  <w:font w:name="Assistant">
    <w:altName w:val="Assistant"/>
    <w:charset w:val="B1"/>
    <w:family w:val="auto"/>
    <w:pitch w:val="variable"/>
    <w:sig w:usb0="A00008FF" w:usb1="4000204B" w:usb2="00000000" w:usb3="00000000" w:csb0="00000021"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8F7"/>
    <w:rsid w:val="00095A23"/>
    <w:rsid w:val="000E1323"/>
    <w:rsid w:val="00185CC1"/>
    <w:rsid w:val="002447AA"/>
    <w:rsid w:val="002A08F7"/>
    <w:rsid w:val="00301784"/>
    <w:rsid w:val="005A4728"/>
    <w:rsid w:val="0062109E"/>
    <w:rsid w:val="00625950"/>
    <w:rsid w:val="0072363E"/>
    <w:rsid w:val="007F6050"/>
    <w:rsid w:val="008179B8"/>
    <w:rsid w:val="009B66DE"/>
    <w:rsid w:val="00A4560B"/>
    <w:rsid w:val="00A93CC1"/>
    <w:rsid w:val="00B70B7D"/>
    <w:rsid w:val="00B958E3"/>
    <w:rsid w:val="00CB2483"/>
    <w:rsid w:val="00D14677"/>
    <w:rsid w:val="00DC78C1"/>
    <w:rsid w:val="00E047D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11DF1"/>
  <w15:chartTrackingRefBased/>
  <w15:docId w15:val="{5741AD66-251D-4090-A058-5992C91B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60B"/>
    <w:rPr>
      <w:rFonts w:cs="Adama"/>
      <w:szCs w:val="32"/>
    </w:rPr>
  </w:style>
  <w:style w:type="paragraph" w:styleId="1">
    <w:name w:val="heading 1"/>
    <w:basedOn w:val="a"/>
    <w:next w:val="a"/>
    <w:link w:val="10"/>
    <w:autoRedefine/>
    <w:qFormat/>
    <w:rsid w:val="000E1323"/>
    <w:pPr>
      <w:keepNext/>
      <w:keepLines/>
      <w:spacing w:before="240" w:after="240" w:line="276" w:lineRule="auto"/>
      <w:jc w:val="center"/>
      <w:outlineLvl w:val="0"/>
    </w:pPr>
    <w:rPr>
      <w:rFonts w:asciiTheme="majorHAnsi" w:eastAsiaTheme="majorEastAsia" w:hAnsiTheme="majorHAnsi" w:cs="Livorna"/>
      <w:bCs/>
      <w:color w:val="000000" w:themeColor="text1"/>
      <w:sz w:val="32"/>
      <w:szCs w:val="40"/>
    </w:rPr>
  </w:style>
  <w:style w:type="paragraph" w:styleId="2">
    <w:name w:val="heading 2"/>
    <w:basedOn w:val="a"/>
    <w:next w:val="a"/>
    <w:link w:val="20"/>
    <w:autoRedefine/>
    <w:uiPriority w:val="9"/>
    <w:unhideWhenUsed/>
    <w:qFormat/>
    <w:rsid w:val="007F6050"/>
    <w:pPr>
      <w:keepNext/>
      <w:keepLines/>
      <w:spacing w:before="40" w:after="0" w:line="240" w:lineRule="auto"/>
      <w:jc w:val="center"/>
      <w:outlineLvl w:val="1"/>
    </w:pPr>
    <w:rPr>
      <w:rFonts w:asciiTheme="majorHAnsi" w:eastAsiaTheme="majorEastAsia" w:hAnsiTheme="majorHAnsi"/>
      <w:bCs/>
      <w:color w:val="000000" w:themeColor="text1"/>
      <w:sz w:val="26"/>
      <w:u w:val="single"/>
    </w:rPr>
  </w:style>
  <w:style w:type="paragraph" w:styleId="3">
    <w:name w:val="heading 3"/>
    <w:basedOn w:val="a"/>
    <w:next w:val="a"/>
    <w:link w:val="30"/>
    <w:autoRedefine/>
    <w:uiPriority w:val="9"/>
    <w:unhideWhenUsed/>
    <w:qFormat/>
    <w:rsid w:val="00A4560B"/>
    <w:pPr>
      <w:keepNext/>
      <w:keepLines/>
      <w:spacing w:before="40" w:after="0"/>
      <w:outlineLvl w:val="2"/>
    </w:pPr>
    <w:rPr>
      <w:rFonts w:asciiTheme="majorHAnsi" w:eastAsiaTheme="majorEastAsia" w:hAnsiTheme="majorHAnsi" w:cs="Livorna"/>
      <w:bCs/>
      <w:color w:val="1F3763" w:themeColor="accent1" w:themeShade="7F"/>
      <w:sz w:val="24"/>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0E1323"/>
    <w:rPr>
      <w:rFonts w:asciiTheme="majorHAnsi" w:eastAsiaTheme="majorEastAsia" w:hAnsiTheme="majorHAnsi" w:cs="Livorna"/>
      <w:bCs/>
      <w:color w:val="000000" w:themeColor="text1"/>
      <w:sz w:val="32"/>
      <w:szCs w:val="40"/>
    </w:rPr>
  </w:style>
  <w:style w:type="paragraph" w:styleId="a3">
    <w:name w:val="Subtitle"/>
    <w:basedOn w:val="a"/>
    <w:next w:val="a"/>
    <w:link w:val="a4"/>
    <w:autoRedefine/>
    <w:uiPriority w:val="11"/>
    <w:qFormat/>
    <w:rsid w:val="00E047D2"/>
    <w:pPr>
      <w:numPr>
        <w:ilvl w:val="1"/>
      </w:numPr>
      <w:jc w:val="center"/>
    </w:pPr>
    <w:rPr>
      <w:rFonts w:eastAsiaTheme="minorEastAsia"/>
      <w:bCs/>
      <w:color w:val="5A5A5A" w:themeColor="text1" w:themeTint="A5"/>
      <w:spacing w:val="15"/>
    </w:rPr>
  </w:style>
  <w:style w:type="character" w:customStyle="1" w:styleId="a4">
    <w:name w:val="כותרת משנה תו"/>
    <w:basedOn w:val="a0"/>
    <w:link w:val="a3"/>
    <w:uiPriority w:val="11"/>
    <w:rsid w:val="00E047D2"/>
    <w:rPr>
      <w:rFonts w:eastAsiaTheme="minorEastAsia" w:cs="Assistant"/>
      <w:bCs/>
      <w:color w:val="5A5A5A" w:themeColor="text1" w:themeTint="A5"/>
      <w:spacing w:val="15"/>
      <w:szCs w:val="32"/>
    </w:rPr>
  </w:style>
  <w:style w:type="character" w:customStyle="1" w:styleId="20">
    <w:name w:val="כותרת 2 תו"/>
    <w:basedOn w:val="a0"/>
    <w:link w:val="2"/>
    <w:uiPriority w:val="9"/>
    <w:rsid w:val="007F6050"/>
    <w:rPr>
      <w:rFonts w:asciiTheme="majorHAnsi" w:eastAsiaTheme="majorEastAsia" w:hAnsiTheme="majorHAnsi" w:cs="Assistant"/>
      <w:bCs/>
      <w:color w:val="000000" w:themeColor="text1"/>
      <w:sz w:val="26"/>
      <w:szCs w:val="32"/>
      <w:u w:val="single"/>
    </w:rPr>
  </w:style>
  <w:style w:type="character" w:customStyle="1" w:styleId="30">
    <w:name w:val="כותרת 3 תו"/>
    <w:basedOn w:val="a0"/>
    <w:link w:val="3"/>
    <w:uiPriority w:val="9"/>
    <w:rsid w:val="00A4560B"/>
    <w:rPr>
      <w:rFonts w:asciiTheme="majorHAnsi" w:eastAsiaTheme="majorEastAsia" w:hAnsiTheme="majorHAnsi" w:cs="Livorna"/>
      <w:bCs/>
      <w:color w:val="1F3763" w:themeColor="accent1" w:themeShade="7F"/>
      <w:sz w:val="24"/>
      <w:szCs w:val="40"/>
    </w:rPr>
  </w:style>
  <w:style w:type="paragraph" w:customStyle="1" w:styleId="a5">
    <w:name w:val="סוגריים עגולות"/>
    <w:basedOn w:val="a"/>
    <w:link w:val="a6"/>
    <w:qFormat/>
    <w:rsid w:val="00CB2483"/>
    <w:pPr>
      <w:spacing w:before="120" w:after="280" w:line="276" w:lineRule="auto"/>
      <w:jc w:val="both"/>
    </w:pPr>
    <w:rPr>
      <w:sz w:val="25"/>
      <w:szCs w:val="22"/>
    </w:rPr>
  </w:style>
  <w:style w:type="character" w:customStyle="1" w:styleId="a6">
    <w:name w:val="סוגריים עגולות תו"/>
    <w:basedOn w:val="a0"/>
    <w:link w:val="a5"/>
    <w:rsid w:val="00CB2483"/>
    <w:rPr>
      <w:rFonts w:cs="Adama"/>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32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396</Words>
  <Characters>1983</Characters>
  <Application>Microsoft Office Word</Application>
  <DocSecurity>0</DocSecurity>
  <Lines>16</Lines>
  <Paragraphs>4</Paragraphs>
  <ScaleCrop>false</ScaleCrop>
  <HeadingPairs>
    <vt:vector size="4" baseType="variant">
      <vt:variant>
        <vt:lpstr>שם</vt:lpstr>
      </vt:variant>
      <vt:variant>
        <vt:i4>1</vt:i4>
      </vt:variant>
      <vt:variant>
        <vt:lpstr>כותרות</vt:lpstr>
      </vt:variant>
      <vt:variant>
        <vt:i4>1</vt:i4>
      </vt:variant>
    </vt:vector>
  </HeadingPairs>
  <TitlesOfParts>
    <vt:vector size="2" baseType="lpstr">
      <vt:lpstr/>
      <vt:lpstr>שאלות בעניני המלחמה בחודש אלול</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משתמש זה</dc:creator>
  <cp:keywords/>
  <dc:description/>
  <cp:lastModifiedBy>משתמש זה</cp:lastModifiedBy>
  <cp:revision>3</cp:revision>
  <dcterms:created xsi:type="dcterms:W3CDTF">2025-09-18T18:37:00Z</dcterms:created>
  <dcterms:modified xsi:type="dcterms:W3CDTF">2025-09-21T11:52:00Z</dcterms:modified>
</cp:coreProperties>
</file>